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7FEC" w14:textId="372E98B7" w:rsidR="0072668F" w:rsidRPr="0072668F" w:rsidRDefault="0072668F" w:rsidP="007266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68F">
        <w:rPr>
          <w:rFonts w:ascii="Times New Roman" w:hAnsi="Times New Roman" w:cs="Times New Roman"/>
          <w:b/>
          <w:bCs/>
          <w:sz w:val="28"/>
          <w:szCs w:val="28"/>
        </w:rPr>
        <w:t>Лекция</w:t>
      </w:r>
      <w:r w:rsidRPr="007266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2668F">
        <w:rPr>
          <w:rFonts w:ascii="Times New Roman" w:hAnsi="Times New Roman" w:cs="Times New Roman"/>
          <w:b/>
          <w:bCs/>
          <w:sz w:val="28"/>
          <w:szCs w:val="28"/>
        </w:rPr>
        <w:t>Место современных методов социологических исследований в системе социологического знания</w:t>
      </w:r>
    </w:p>
    <w:p w14:paraId="6BB2425F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196AE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Сегодня методология социологической науки представлена тремя уровнями: общенаучным, определяющем подходы к исследованию; общесоциологическим, представленным теоретической социологией и предметной методологией, опирающейся на прикладную логику частных социологических теорий. С течением времени фундаментальная социология трансформировалась из знания, выполняющего описательную, аналитическую и инструментальную функции познания общественной жизни в самодостаточную теоретическую систему, которая формулирует принципы и законы познания предметной области объективного мира и одновременно является методом этого познания.</w:t>
      </w:r>
    </w:p>
    <w:p w14:paraId="294E86DA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В итоге в условиях чрезвычайного усложнения современного мира, латентности бурно развивающихся социальных процессов социологическая наука, увлеченная эмпирикой, оказалась перед фактом предельности социологической методологии познания в объяснении развития, функционирования и организации социального взаимодействия.</w:t>
      </w:r>
    </w:p>
    <w:p w14:paraId="4498136A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На пороге ХХI в. социологическое сообщество было вынуждено признать необходимость объединения разных подходов к осмыслению социальной реальности. Образовавшийся пробел попробовала восполнить синергетика, которая пошла сложившимся традиционным путем, сформулировав теории нелинейного развития, порядка, рожденного хаосом, т. е. представив еще один вариант методик и концептуальных подходов в объяснении социума.</w:t>
      </w:r>
    </w:p>
    <w:p w14:paraId="192DA885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 xml:space="preserve">Представляется, что сложившееся положение привлекает внимание исследователей к необходимости дальнейшего развития и совершенствования не только теоретических, но прежде всего, методологических основ изучения современных социальных процессов, без чего невозможна связь между </w:t>
      </w:r>
      <w:r w:rsidRPr="0072668F">
        <w:rPr>
          <w:rFonts w:ascii="Times New Roman" w:hAnsi="Times New Roman" w:cs="Times New Roman"/>
          <w:sz w:val="28"/>
          <w:szCs w:val="28"/>
        </w:rPr>
        <w:lastRenderedPageBreak/>
        <w:t>закономерностями, выявленными познанием, и рациональной практической деятельностью.</w:t>
      </w:r>
    </w:p>
    <w:p w14:paraId="07A6B616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Выделенный контекст в структуре методологического знания связан с пределами эври-</w:t>
      </w:r>
    </w:p>
    <w:p w14:paraId="21A40D36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68F">
        <w:rPr>
          <w:rFonts w:ascii="Times New Roman" w:hAnsi="Times New Roman" w:cs="Times New Roman"/>
          <w:sz w:val="28"/>
          <w:szCs w:val="28"/>
        </w:rPr>
        <w:t>стической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 функции предметной области исследования.</w:t>
      </w:r>
    </w:p>
    <w:p w14:paraId="2D9B9255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 xml:space="preserve">Следуя за самым передовым отрядом современного мира — учеными, компьютерные технологии и 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компьютеро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>-опосредованные коммуникации (КОК) стали распространяться во всем обществе.</w:t>
      </w:r>
    </w:p>
    <w:p w14:paraId="444985D2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С глубоким проникновением компьютеров и интегрированием этого вида технологии в наше общество, с внедрением в области индустрии, бизнеса, управления, образования, научного исследования КОК значительно расширила и укрепила свои позиции. Снижение</w:t>
      </w:r>
    </w:p>
    <w:p w14:paraId="539F92F1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 xml:space="preserve">цен и упрощение обращения с компьютерными технологиями, сетевыми ресурсами и программным обеспечением значительно увеличило число пользователей. 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Компьютеро-посредованная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 коммуникация отражает в себе деятельность миллионов людей, вовлеченных в хаотичный и насыщенный обмен сообщениями, идеями и пеструю гамму чело 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веческих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 персоналий, отношений и деятельности. Термин «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компьютероопосредованная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 коммуникация» (в англоязычной литературе — «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Computermediated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>», или CMC) начал применяться практически одновременно с такими понятиями, как «информационная, скоростная магистраль», «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инфобан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», «глобальная деревня», «виртуальная реальность», «киберпространство», которые стали не просто очень популярными, но и реальными, благодаря современному развитию и применению компьютерных и коммуникационных технологий. Эти технологии постоянно совершенствуются и проникают во многие сферы человеческой деятельности, служа живым воплощением и современным проявлением феномена 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компьютероопосредованной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 коммуникации. Адаптация и растущее использование компьютерных технологий в коммуникации послужили отправной точкой для появления научных публикаций и исследований в </w:t>
      </w:r>
      <w:r w:rsidRPr="0072668F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компьютеро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-опосредованной коммуникации. Научные теории и исследования на темы КОК появились относительно недавно, но научные дисциплины, привлекаемые в исследовательских подходах по этой теме, порой имеют вековую историю. Если основываться на существующих исследованиях и растущем многообразии видов и примеров проявления КОК, то возможно дальнейшее развитие нашего понимания социального взаимодействия на глобальном, национальном, региональном локальном и 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межперсональном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68F">
        <w:rPr>
          <w:rFonts w:ascii="Times New Roman" w:hAnsi="Times New Roman" w:cs="Times New Roman"/>
          <w:sz w:val="28"/>
          <w:szCs w:val="28"/>
        </w:rPr>
        <w:t>уровнях,  ставшего</w:t>
      </w:r>
      <w:proofErr w:type="gramEnd"/>
      <w:r w:rsidRPr="0072668F">
        <w:rPr>
          <w:rFonts w:ascii="Times New Roman" w:hAnsi="Times New Roman" w:cs="Times New Roman"/>
          <w:sz w:val="28"/>
          <w:szCs w:val="28"/>
        </w:rPr>
        <w:t xml:space="preserve"> возможным только благодаря данной технологии.</w:t>
      </w:r>
    </w:p>
    <w:p w14:paraId="2BD51699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Поддерживаемые КОК функции могут быть обозначены в следующих видах деятельности и очевидно, что практически каждый из них, в большей или меньшей степени, имеет применимость в научно-исследовательской деятельности современного социолога:</w:t>
      </w:r>
    </w:p>
    <w:p w14:paraId="28D0A667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1. Создание электронных директорий в целях идентификации и ведения баз данных участников тех или иных систем с возможностью индексации электронного адреса отправителя того или иного электронного сообщения.</w:t>
      </w:r>
    </w:p>
    <w:p w14:paraId="678C8772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 xml:space="preserve">2. Электронная почта, 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интернетпейджинг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 — возможность КОК от одного пользователя — к другому и от одного — многим.</w:t>
      </w:r>
    </w:p>
    <w:p w14:paraId="15350BF0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3. Компьютерные конференции и форумы для осуществления групповых дискуссий с возможностью ведения постоянных синхронных записей о ходе прохождения интеракции. Данная информация может быть структурирована различным образом.</w:t>
      </w:r>
    </w:p>
    <w:p w14:paraId="2F17C2C4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4. Локальные сети и серверы, несущие в себе и сохраняющие огромные объемы электронной информации и данных, создаваемых современными людьми в процессе повседневной деятельности, связанной с использованием компьютерных коммуникационных технологий</w:t>
      </w:r>
    </w:p>
    <w:p w14:paraId="3D97A51B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5. Текстовые редакторы или возможность создания, редактирования электронных сообщений и моментальной публикации их в Интернете.</w:t>
      </w:r>
    </w:p>
    <w:p w14:paraId="7DA5D6B8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6. Доски электронных объявлений (сообщений).</w:t>
      </w:r>
    </w:p>
    <w:p w14:paraId="5E2B4FD8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lastRenderedPageBreak/>
        <w:t>7. Рассылка электронных сообщений с новостями, а также периодических электронных изданий по различным темам.</w:t>
      </w:r>
    </w:p>
    <w:p w14:paraId="3EA30D2D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8. Базы данных, которые обеспечивают доступ к электронной информации по различным темам.</w:t>
      </w:r>
    </w:p>
    <w:p w14:paraId="103D4CEB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 xml:space="preserve">9. Анкеты, опросы и интервью, которые помогают осуществлять сбор данных по различным аспектам социальной жизни человека. </w:t>
      </w:r>
    </w:p>
    <w:p w14:paraId="1ABC977C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Осуществление социологического исследования на основе использования технологии КОК требует применения различного инструментария, прекрасно разработанного в ранних методологических исследованиях, посвященных оценке преимуществ внедрения систем КОК в организацию эффективной работы офиса в сфере предпринимательства, а также в маркетинговых исследованиях количественного характера, пользующихся неизменным спросом в современных экономических условиях, не менее отзывчивых к технологическим изменениям и прогрессу, чем социальные условия.</w:t>
      </w:r>
    </w:p>
    <w:p w14:paraId="500C27CB" w14:textId="77777777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t>Благодаря неоспоримому успеху инновационных методов сбора данных, в настоящее время наблюдаются две весьма укоренившиеся традиции в методологии социологических исследований — традиционная («офф-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лайновая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>») и инновационная («он-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лайновая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>»). Это привело к тому, что значительная часть западных компаний перевела исследовательскую деятельность своих аналитических маркетинговых служб в «он-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лайновый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» режим. Например, компания General </w:t>
      </w:r>
      <w:proofErr w:type="spellStart"/>
      <w:r w:rsidRPr="0072668F">
        <w:rPr>
          <w:rFonts w:ascii="Times New Roman" w:hAnsi="Times New Roman" w:cs="Times New Roman"/>
          <w:sz w:val="28"/>
          <w:szCs w:val="28"/>
        </w:rPr>
        <w:t>Mills</w:t>
      </w:r>
      <w:proofErr w:type="spellEnd"/>
      <w:r w:rsidRPr="0072668F">
        <w:rPr>
          <w:rFonts w:ascii="Times New Roman" w:hAnsi="Times New Roman" w:cs="Times New Roman"/>
          <w:sz w:val="28"/>
          <w:szCs w:val="28"/>
        </w:rPr>
        <w:t xml:space="preserve"> — одна из трех крупнейших производителей продуктов питания в мире, с марта-мая 2001 года стала осуществлять 79% своей исследовательской деятельности через Интернет. Для сравнения: в июне-августе 1999 года получение данных и информации этим способом не осуществлялось. Поэтому с внедрением технологии КОК в социологическое исследование стал применяться более быстрый и более дешевый способ сбора данных и информации в проведении социологических исследований.</w:t>
      </w:r>
    </w:p>
    <w:p w14:paraId="7B108B93" w14:textId="7D5F75FA" w:rsidR="0072668F" w:rsidRPr="0072668F" w:rsidRDefault="0072668F" w:rsidP="0072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8F">
        <w:rPr>
          <w:rFonts w:ascii="Times New Roman" w:hAnsi="Times New Roman" w:cs="Times New Roman"/>
          <w:sz w:val="28"/>
          <w:szCs w:val="28"/>
        </w:rPr>
        <w:lastRenderedPageBreak/>
        <w:t>Благодаря КОК стало возможным проведение не только сугубо качественного или количественного исследования, но интегративного (комбинированного) научного социологического исследования, что, по мнению автора, является в высшей степени инновационным. Дело в том, что вплоть до начала активного использования КОК в научных исследованиях практика совмещения количественной и качественной методологической парадигмы в рамках единого исследования была во многом декларативной. Для того чтобы провести комбинированное социологическое исследование, исследователю необходимо было потратить в два раза больше времени, средств и ресурсов. В случае, когда речь шла о получении результатов как можно быстрее, перед исследователем открывались лишь две перспективы. Первая — поступиться точностью и аккуратностью получаемых данных, в том числе и в процессе их обработки и анализа, а в конечном результате — и полученных выводов и заключений об исследуемом социальном явлении. Вторая — отказаться от заявленного в начале совмещения методов обеих парадигм. Однако это — чисто практический уровень. Проблема совместного использования количественных и качественных методов в рамках одного исследования затрудняется еще и слабой проработкой методологической базы подобных исследований, что невозможно осуществить без ее скрупулезной проработки и проверки в повседневной исследовательской практике и в неизменно сопровождающей ее научной дискуссии.</w:t>
      </w:r>
    </w:p>
    <w:sectPr w:rsidR="0072668F" w:rsidRPr="0072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8F"/>
    <w:rsid w:val="0072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707C"/>
  <w15:chartTrackingRefBased/>
  <w15:docId w15:val="{7649F6E7-D379-4057-B347-21B0C7AE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2026-02-18T09:06:00Z</dcterms:created>
  <dcterms:modified xsi:type="dcterms:W3CDTF">2026-02-18T09:07:00Z</dcterms:modified>
</cp:coreProperties>
</file>