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FC" w:rsidRPr="00F937CB" w:rsidRDefault="00B254FC" w:rsidP="00B254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6.</w:t>
      </w:r>
      <w:r w:rsidRPr="00F937CB">
        <w:rPr>
          <w:rFonts w:ascii="Times New Roman" w:hAnsi="Times New Roman" w:cs="Times New Roman"/>
          <w:b/>
          <w:sz w:val="28"/>
          <w:szCs w:val="28"/>
        </w:rPr>
        <w:t xml:space="preserve"> Общее </w:t>
      </w:r>
      <w:r w:rsidRPr="008D701D">
        <w:rPr>
          <w:rFonts w:ascii="Times New Roman" w:hAnsi="Times New Roman" w:cs="Times New Roman"/>
          <w:b/>
          <w:sz w:val="28"/>
          <w:szCs w:val="28"/>
        </w:rPr>
        <w:t>описание нормативно-правового</w:t>
      </w:r>
      <w:r w:rsidRPr="00F937CB">
        <w:rPr>
          <w:rFonts w:ascii="Times New Roman" w:hAnsi="Times New Roman" w:cs="Times New Roman"/>
          <w:b/>
          <w:sz w:val="28"/>
          <w:szCs w:val="28"/>
        </w:rPr>
        <w:t xml:space="preserve"> пакета документов</w:t>
      </w:r>
    </w:p>
    <w:p w:rsidR="00B254FC" w:rsidRPr="00F937CB" w:rsidRDefault="00B254FC" w:rsidP="00B254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FC" w:rsidRPr="00F937CB" w:rsidRDefault="00B254FC" w:rsidP="00B25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Юридическим основанием для проведения социологического исследования обычно является договор между организациями - Заказчиком и Исполнителем. Грамотное заключение договора и контроль его исполнения обеими сторонами является одним из непременных требований к профессиональному социологу. Договорные отношения в сфере научных исследований регулируются Гражданским Кодексом РФ и основанными на нем законами и подзаконными актами. Прежде всего, это статьи 420-453 (Общие положения о договоре), 702- 729 (Общие положения о подряде), 769-778 (Выполнение научно-технических работ) ГК РФ, а также Четвертой частью ГК РФ, регулирующей отношения интеллектуальной собственности и авторские права. </w:t>
      </w:r>
    </w:p>
    <w:p w:rsidR="00B254FC" w:rsidRPr="00F937CB" w:rsidRDefault="00B254FC" w:rsidP="00B25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Три блока, регулирующие договорные отношения, составляют как бы юридическую «матрешку». В положениях о договоре сформулированы требования, применимые к подряду, а договор на выполнение исследования, в свою очередь, является частным случаем договора подряда. Социолог, как и представитель любой другой профессии, не может знать всех юридических и экономических тонкостей, связанных с заключением договора и проведением исследования. Для этого есть специалисты-юристы. Каждая социологическая фирма должна либо иметь юриста в своем штате (что довольно дорого) либо (более желательно) иметь постоянные отношения с юристом или юридической конторой, 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>специализирующимися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 на обслуживании информационного бизнеса. В то же время каждый социолог (как руководитель, так и рядовой сотрудник 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>фирмы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 и анкетер) должен иметь общее представление о том, какие пункты обычно включаются в договор, какие документы к нему прилагаются, на что необходимо обращать внимание при заключении и дальнейшем прохождении договора, как застраховать себя от конфликтных ситуаций. </w:t>
      </w:r>
    </w:p>
    <w:p w:rsidR="00B254FC" w:rsidRPr="00F937CB" w:rsidRDefault="00B254FC" w:rsidP="00B25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Стандартный набор включает следующие документы:</w:t>
      </w:r>
    </w:p>
    <w:p w:rsidR="00B254FC" w:rsidRPr="00F937CB" w:rsidRDefault="00B254FC" w:rsidP="00B25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 Договор на проведение социологического исследования </w:t>
      </w:r>
    </w:p>
    <w:p w:rsidR="00B254FC" w:rsidRPr="00F937CB" w:rsidRDefault="00B254FC" w:rsidP="00B25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Приложение №1 - Техническое задание </w:t>
      </w:r>
    </w:p>
    <w:p w:rsidR="00B254FC" w:rsidRPr="00F937CB" w:rsidRDefault="00B254FC" w:rsidP="00B25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Приложение №2 - Программа исследования </w:t>
      </w:r>
    </w:p>
    <w:p w:rsidR="00B254FC" w:rsidRPr="00F937CB" w:rsidRDefault="00B254FC" w:rsidP="00B25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Приложение №3 - Календарный план </w:t>
      </w:r>
    </w:p>
    <w:p w:rsidR="00B254FC" w:rsidRPr="00F937CB" w:rsidRDefault="00B254FC" w:rsidP="00B25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Приложение №4 - Протокол соглашения о договорной цене</w:t>
      </w:r>
    </w:p>
    <w:p w:rsidR="00B254FC" w:rsidRPr="00F937CB" w:rsidRDefault="00B254FC" w:rsidP="00B25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Приложение №5 - Смета проекта </w:t>
      </w:r>
    </w:p>
    <w:p w:rsidR="00B254FC" w:rsidRPr="00F937CB" w:rsidRDefault="00B254FC" w:rsidP="00B25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Кроме перечисленных документов, составляющих пакет, подписываемый при заключении договора, важную роль в договорных отношениях играют акты приемки/сдачи продукции, а также протоколы согласия/разногласия. Особое место занимает переписка между участниками договора и представителями объекта исследования (например, местными властями и руководителями обследуемых фирм). Содержание договора и сопутствующих ему документов регулируется правовыми нормами, а также договоренностями между сторонами. Юридические нормы делятся на </w:t>
      </w:r>
      <w:r w:rsidRPr="00F937CB">
        <w:rPr>
          <w:rFonts w:ascii="Times New Roman" w:hAnsi="Times New Roman" w:cs="Times New Roman"/>
          <w:sz w:val="28"/>
          <w:szCs w:val="28"/>
        </w:rPr>
        <w:lastRenderedPageBreak/>
        <w:t xml:space="preserve">диспозитивные - предоставляющие участникам договора свободу выбора, и императивные - предполагающие четкую схему действия и исключающие их несоблюдение [1, 3-13]. Заключая договор необходимо отдавать себе отчет, что нарушение императивных правовых норм делает договор недействительным, даже если обе стороны согласны с его условиями. Более того, одна из сторон может в судебном порядке признать договор недействительным, если какой-либо его пункт нарушает императивные юридические нормы гражданского права. Так, например, договор может быть признан недействительным в судебном порядке, если в ходе социологического исследования предполагается сбор сведений, не подлежащих разглашению (например, о профессионально-квалификационном составе работников закрытых предприятий, или сведений, составляющих коммерческую тайну третьих лиц). Именно поэтому при работе с незнакомым партнером, или с партнером, которому вы не вполне доверяете, необходимо обязательно советоваться с юристом. Центральным документом всего пакета является собственно договор. </w:t>
      </w:r>
    </w:p>
    <w:p w:rsidR="00B254FC" w:rsidRDefault="00B254FC" w:rsidP="00B254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B44" w:rsidRPr="00A121A4" w:rsidRDefault="005A7B44" w:rsidP="00A121A4">
      <w:bookmarkStart w:id="0" w:name="_GoBack"/>
      <w:bookmarkEnd w:id="0"/>
    </w:p>
    <w:sectPr w:rsidR="005A7B44" w:rsidRPr="00A1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EF1"/>
    <w:multiLevelType w:val="hybridMultilevel"/>
    <w:tmpl w:val="9022E654"/>
    <w:lvl w:ilvl="0" w:tplc="655C03FE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9C3359"/>
    <w:multiLevelType w:val="hybridMultilevel"/>
    <w:tmpl w:val="519E9E7E"/>
    <w:lvl w:ilvl="0" w:tplc="3ABEE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47414F"/>
    <w:multiLevelType w:val="hybridMultilevel"/>
    <w:tmpl w:val="634E1D44"/>
    <w:lvl w:ilvl="0" w:tplc="17BE5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8C4EC7"/>
    <w:multiLevelType w:val="hybridMultilevel"/>
    <w:tmpl w:val="00FC4232"/>
    <w:lvl w:ilvl="0" w:tplc="17BE57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DC93D94"/>
    <w:multiLevelType w:val="hybridMultilevel"/>
    <w:tmpl w:val="2856F0D6"/>
    <w:lvl w:ilvl="0" w:tplc="17BE57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6D6843"/>
    <w:multiLevelType w:val="hybridMultilevel"/>
    <w:tmpl w:val="E946C846"/>
    <w:lvl w:ilvl="0" w:tplc="C1FC6D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8C66D5"/>
    <w:multiLevelType w:val="hybridMultilevel"/>
    <w:tmpl w:val="A558BA46"/>
    <w:lvl w:ilvl="0" w:tplc="17BE5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B6DFA"/>
    <w:multiLevelType w:val="multilevel"/>
    <w:tmpl w:val="51B643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8">
    <w:nsid w:val="5C033979"/>
    <w:multiLevelType w:val="hybridMultilevel"/>
    <w:tmpl w:val="0BA86E54"/>
    <w:lvl w:ilvl="0" w:tplc="17BE5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3F"/>
    <w:rsid w:val="005A7B44"/>
    <w:rsid w:val="00816A70"/>
    <w:rsid w:val="008C1EBA"/>
    <w:rsid w:val="00A121A4"/>
    <w:rsid w:val="00B254FC"/>
    <w:rsid w:val="00FA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2021-02-08T07:31:00Z</dcterms:created>
  <dcterms:modified xsi:type="dcterms:W3CDTF">2021-02-08T07:31:00Z</dcterms:modified>
</cp:coreProperties>
</file>