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714" w:rsidRDefault="004A3151" w:rsidP="007150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к зачету по курс</w:t>
      </w:r>
      <w:r w:rsidR="00715020">
        <w:rPr>
          <w:rFonts w:ascii="Times New Roman" w:hAnsi="Times New Roman" w:cs="Times New Roman"/>
          <w:b/>
          <w:sz w:val="28"/>
          <w:szCs w:val="28"/>
        </w:rPr>
        <w:t>у</w:t>
      </w:r>
    </w:p>
    <w:p w:rsidR="00715020" w:rsidRDefault="00715020" w:rsidP="007150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«Кризисное управление и управленческие конфликты»</w:t>
      </w:r>
    </w:p>
    <w:p w:rsidR="00715020" w:rsidRDefault="00715020" w:rsidP="007150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5020" w:rsidRP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sz w:val="28"/>
          <w:szCs w:val="28"/>
        </w:rPr>
        <w:t xml:space="preserve">Понятие  и методы кризисного управления. </w:t>
      </w:r>
    </w:p>
    <w:p w:rsid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7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Комплекс мероприятий по выводу компании из кризисной ситуации. </w:t>
      </w:r>
    </w:p>
    <w:p w:rsidR="00715020" w:rsidRP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D7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Конфликт как метод управления в кризисной ситуации. </w:t>
      </w:r>
    </w:p>
    <w:p w:rsidR="00BD7B64" w:rsidRP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Особенности управленческих конфликтов в усло</w:t>
      </w:r>
      <w:r w:rsidR="00BD7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виях кризиса.</w:t>
      </w:r>
    </w:p>
    <w:p w:rsidR="00BD7B64" w:rsidRP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Управленческие конфликты как показатель кризисного состояния компании. </w:t>
      </w:r>
    </w:p>
    <w:p w:rsidR="00BD7B64" w:rsidRP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Предупреждение управленческих конфликтов в кризисной организации.</w:t>
      </w:r>
    </w:p>
    <w:p w:rsidR="00BD7B64" w:rsidRP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sz w:val="28"/>
          <w:szCs w:val="28"/>
        </w:rPr>
        <w:t xml:space="preserve">Теоретические основы изучения конфликта: </w:t>
      </w:r>
      <w:r w:rsidR="00BD7B64" w:rsidRPr="00BD7B64">
        <w:rPr>
          <w:rFonts w:ascii="Times New Roman" w:hAnsi="Times New Roman" w:cs="Times New Roman"/>
          <w:sz w:val="28"/>
          <w:szCs w:val="28"/>
        </w:rPr>
        <w:t xml:space="preserve">теории </w:t>
      </w:r>
      <w:r w:rsidRPr="00BD7B64">
        <w:rPr>
          <w:rStyle w:val="grame"/>
          <w:rFonts w:ascii="Times New Roman" w:hAnsi="Times New Roman" w:cs="Times New Roman"/>
          <w:color w:val="000000"/>
          <w:sz w:val="28"/>
          <w:szCs w:val="28"/>
        </w:rPr>
        <w:t>К. Маркса, Э. Дюркгейма Г.</w:t>
      </w:r>
      <w:r w:rsidRPr="00BD7B6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BD7B64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Зиммеля</w:t>
      </w:r>
      <w:proofErr w:type="spellEnd"/>
      <w:r w:rsidRPr="00BD7B64">
        <w:rPr>
          <w:rStyle w:val="grame"/>
          <w:rFonts w:ascii="Times New Roman" w:hAnsi="Times New Roman" w:cs="Times New Roman"/>
          <w:color w:val="000000"/>
          <w:sz w:val="28"/>
          <w:szCs w:val="28"/>
        </w:rPr>
        <w:t xml:space="preserve">, М. Вебера, </w:t>
      </w:r>
      <w:proofErr w:type="spellStart"/>
      <w:r w:rsidRPr="00BD7B64">
        <w:rPr>
          <w:rStyle w:val="grame"/>
          <w:rFonts w:ascii="Times New Roman" w:hAnsi="Times New Roman" w:cs="Times New Roman"/>
          <w:color w:val="000000"/>
          <w:sz w:val="28"/>
          <w:szCs w:val="28"/>
        </w:rPr>
        <w:t>Л.</w:t>
      </w:r>
      <w:r w:rsidRPr="00BD7B64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Козера</w:t>
      </w:r>
      <w:proofErr w:type="spellEnd"/>
      <w:r w:rsidRPr="00BD7B64">
        <w:rPr>
          <w:rStyle w:val="grame"/>
          <w:rFonts w:ascii="Times New Roman" w:hAnsi="Times New Roman" w:cs="Times New Roman"/>
          <w:color w:val="000000"/>
          <w:sz w:val="28"/>
          <w:szCs w:val="28"/>
        </w:rPr>
        <w:t>, Р.</w:t>
      </w:r>
      <w:r w:rsidRPr="00BD7B6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BD7B64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Дарендорфа</w:t>
      </w:r>
      <w:proofErr w:type="spellEnd"/>
      <w:r w:rsidRPr="00BD7B64">
        <w:rPr>
          <w:rStyle w:val="grame"/>
          <w:rFonts w:ascii="Times New Roman" w:hAnsi="Times New Roman" w:cs="Times New Roman"/>
          <w:color w:val="000000"/>
          <w:sz w:val="28"/>
          <w:szCs w:val="28"/>
        </w:rPr>
        <w:t>, П. Сорокина, Т.</w:t>
      </w:r>
      <w:r w:rsidRPr="00BD7B6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BD7B64">
        <w:rPr>
          <w:rStyle w:val="spelle"/>
          <w:rFonts w:ascii="Times New Roman" w:hAnsi="Times New Roman" w:cs="Times New Roman"/>
          <w:color w:val="000000"/>
          <w:sz w:val="28"/>
          <w:szCs w:val="28"/>
        </w:rPr>
        <w:t>Парсонса</w:t>
      </w:r>
      <w:proofErr w:type="spellEnd"/>
      <w:r w:rsidRPr="00BD7B64">
        <w:rPr>
          <w:rStyle w:val="grame"/>
          <w:rFonts w:ascii="Times New Roman" w:hAnsi="Times New Roman" w:cs="Times New Roman"/>
          <w:color w:val="000000"/>
          <w:sz w:val="28"/>
          <w:szCs w:val="28"/>
        </w:rPr>
        <w:t>, Н.</w:t>
      </w:r>
      <w:r w:rsidRPr="00BD7B6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BD7B64">
        <w:rPr>
          <w:rStyle w:val="spelle"/>
          <w:rFonts w:ascii="Times New Roman" w:hAnsi="Times New Roman" w:cs="Times New Roman"/>
          <w:color w:val="000000"/>
          <w:sz w:val="28"/>
          <w:szCs w:val="28"/>
        </w:rPr>
        <w:t>Смелзера</w:t>
      </w:r>
      <w:proofErr w:type="spellEnd"/>
      <w:r w:rsidR="00BD7B64" w:rsidRPr="00BD7B6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BD7B64">
        <w:rPr>
          <w:rFonts w:ascii="Times New Roman" w:hAnsi="Times New Roman" w:cs="Times New Roman"/>
          <w:color w:val="000000"/>
          <w:sz w:val="28"/>
          <w:szCs w:val="28"/>
        </w:rPr>
        <w:t xml:space="preserve">др. </w:t>
      </w:r>
    </w:p>
    <w:p w:rsidR="00715020" w:rsidRP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color w:val="000000"/>
          <w:sz w:val="28"/>
          <w:szCs w:val="28"/>
        </w:rPr>
        <w:t xml:space="preserve">Взгляды </w:t>
      </w:r>
      <w:r w:rsidR="00BD7B64" w:rsidRPr="00BD7B6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BD7B64">
        <w:rPr>
          <w:rFonts w:ascii="Times New Roman" w:hAnsi="Times New Roman" w:cs="Times New Roman"/>
          <w:color w:val="000000"/>
          <w:sz w:val="28"/>
          <w:szCs w:val="28"/>
        </w:rPr>
        <w:t>течественных исследователей</w:t>
      </w:r>
      <w:r w:rsidR="00BD7B64" w:rsidRPr="00BD7B64">
        <w:rPr>
          <w:rFonts w:ascii="Times New Roman" w:hAnsi="Times New Roman" w:cs="Times New Roman"/>
          <w:color w:val="000000"/>
          <w:sz w:val="28"/>
          <w:szCs w:val="28"/>
        </w:rPr>
        <w:t xml:space="preserve"> на феномен управленческого конфликта</w:t>
      </w:r>
      <w:r w:rsidR="00BD7B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C6381" w:rsidRPr="000C6381" w:rsidRDefault="000C6381" w:rsidP="000C638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sz w:val="28"/>
          <w:szCs w:val="28"/>
        </w:rPr>
        <w:t xml:space="preserve">Виды и границы конфликта. </w:t>
      </w:r>
    </w:p>
    <w:p w:rsidR="00BD7B64" w:rsidRP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sz w:val="28"/>
          <w:szCs w:val="28"/>
        </w:rPr>
        <w:t>Классификация управленческих конфликтов по субъектам конфликтног</w:t>
      </w:r>
      <w:r w:rsidR="000C6381">
        <w:rPr>
          <w:rFonts w:ascii="Times New Roman" w:hAnsi="Times New Roman" w:cs="Times New Roman"/>
          <w:sz w:val="28"/>
          <w:szCs w:val="28"/>
        </w:rPr>
        <w:t>о взаимодействия</w:t>
      </w:r>
      <w:r w:rsidRPr="00BD7B64">
        <w:rPr>
          <w:rFonts w:ascii="Times New Roman" w:hAnsi="Times New Roman" w:cs="Times New Roman"/>
          <w:sz w:val="28"/>
          <w:szCs w:val="28"/>
        </w:rPr>
        <w:t>.</w:t>
      </w:r>
      <w:r w:rsidRPr="00BD7B6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sz w:val="28"/>
          <w:szCs w:val="28"/>
        </w:rPr>
        <w:t xml:space="preserve">Структура конфликта. Его функции. </w:t>
      </w:r>
    </w:p>
    <w:p w:rsidR="000C6381" w:rsidRDefault="000C6381" w:rsidP="000C638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sz w:val="28"/>
          <w:szCs w:val="28"/>
        </w:rPr>
        <w:t xml:space="preserve">Источники управленческих конфликтов. </w:t>
      </w:r>
    </w:p>
    <w:p w:rsid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sz w:val="28"/>
          <w:szCs w:val="28"/>
        </w:rPr>
        <w:t xml:space="preserve">Формы выражения управленческих конфликтов. </w:t>
      </w:r>
    </w:p>
    <w:p w:rsid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sz w:val="28"/>
          <w:szCs w:val="28"/>
        </w:rPr>
        <w:t>Причины конфликтов в организациях.</w:t>
      </w:r>
    </w:p>
    <w:p w:rsidR="00BD7B64" w:rsidRP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sz w:val="28"/>
          <w:szCs w:val="28"/>
        </w:rPr>
        <w:t>Динамика конфликта.</w:t>
      </w:r>
      <w:r w:rsidRPr="00BD7B6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sz w:val="28"/>
          <w:szCs w:val="28"/>
        </w:rPr>
        <w:t>Стратегии поведения в управленческих конфликтах.</w:t>
      </w:r>
    </w:p>
    <w:p w:rsidR="00BD7B64" w:rsidRPr="00BD7B64" w:rsidRDefault="00BD7B64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М</w:t>
      </w:r>
      <w:r w:rsidR="00715020" w:rsidRPr="00BD7B64">
        <w:rPr>
          <w:rFonts w:ascii="Times New Roman" w:eastAsia="TimesNewRomanPSMT" w:hAnsi="Times New Roman" w:cs="Times New Roman"/>
          <w:sz w:val="28"/>
          <w:szCs w:val="28"/>
        </w:rPr>
        <w:t xml:space="preserve">етоды и методики исследования управленческих конфликтов. </w:t>
      </w:r>
    </w:p>
    <w:p w:rsidR="00BD7B64" w:rsidRP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B64">
        <w:rPr>
          <w:rFonts w:ascii="Times New Roman" w:eastAsia="TimesNewRomanPSMT" w:hAnsi="Times New Roman" w:cs="Times New Roman"/>
          <w:sz w:val="28"/>
          <w:szCs w:val="28"/>
        </w:rPr>
        <w:t>Специальные методы</w:t>
      </w:r>
      <w:r w:rsidR="00BD7B64" w:rsidRPr="00BD7B64">
        <w:rPr>
          <w:rFonts w:ascii="Times New Roman" w:eastAsia="TimesNewRomanPSMT" w:hAnsi="Times New Roman" w:cs="Times New Roman"/>
          <w:sz w:val="28"/>
          <w:szCs w:val="28"/>
        </w:rPr>
        <w:t xml:space="preserve"> исследования конфликта</w:t>
      </w:r>
      <w:r w:rsidRPr="00BD7B64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:rsidR="00BD7B64" w:rsidRP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B64">
        <w:rPr>
          <w:rFonts w:ascii="Times New Roman" w:eastAsia="TimesNewRomanPSMT" w:hAnsi="Times New Roman" w:cs="Times New Roman"/>
          <w:sz w:val="28"/>
          <w:szCs w:val="28"/>
        </w:rPr>
        <w:t xml:space="preserve">Специфика социологического изучения управленческого конфликта. </w:t>
      </w:r>
    </w:p>
    <w:p w:rsid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sz w:val="28"/>
          <w:szCs w:val="28"/>
        </w:rPr>
        <w:t xml:space="preserve">Особенности управления конфликтом. </w:t>
      </w:r>
    </w:p>
    <w:p w:rsidR="00BD7B64" w:rsidRDefault="00BD7B64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15020" w:rsidRPr="00BD7B64">
        <w:rPr>
          <w:rFonts w:ascii="Times New Roman" w:hAnsi="Times New Roman" w:cs="Times New Roman"/>
          <w:sz w:val="28"/>
          <w:szCs w:val="28"/>
        </w:rPr>
        <w:t xml:space="preserve">азрешение управленческих конфликтов. </w:t>
      </w:r>
    </w:p>
    <w:p w:rsid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sz w:val="28"/>
          <w:szCs w:val="28"/>
        </w:rPr>
        <w:t>Технология урегулирования конфлик</w:t>
      </w:r>
      <w:r w:rsidR="00BD7B64">
        <w:rPr>
          <w:rFonts w:ascii="Times New Roman" w:hAnsi="Times New Roman" w:cs="Times New Roman"/>
          <w:sz w:val="28"/>
          <w:szCs w:val="28"/>
        </w:rPr>
        <w:t>тов с участием третьей стороны.</w:t>
      </w:r>
    </w:p>
    <w:p w:rsid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sz w:val="28"/>
          <w:szCs w:val="28"/>
        </w:rPr>
        <w:t>Технология проведения переговоров при разрешении управленческих конфликтов.</w:t>
      </w:r>
      <w:hyperlink w:anchor="_Toc144381755" w:history="1"/>
      <w:r w:rsidRPr="00BD7B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sz w:val="28"/>
          <w:szCs w:val="28"/>
        </w:rPr>
        <w:t>Организационный механизм управления конфликтами.</w:t>
      </w:r>
    </w:p>
    <w:p w:rsidR="00715020" w:rsidRPr="00BD7B64" w:rsidRDefault="00715020" w:rsidP="00BD7B6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B64">
        <w:rPr>
          <w:rFonts w:ascii="Times New Roman" w:hAnsi="Times New Roman" w:cs="Times New Roman"/>
          <w:sz w:val="28"/>
          <w:szCs w:val="28"/>
        </w:rPr>
        <w:t>Профилактика</w:t>
      </w:r>
      <w:r w:rsidR="00BD7B64" w:rsidRPr="00BD7B64">
        <w:rPr>
          <w:rFonts w:ascii="Times New Roman" w:hAnsi="Times New Roman" w:cs="Times New Roman"/>
          <w:sz w:val="28"/>
          <w:szCs w:val="28"/>
        </w:rPr>
        <w:t xml:space="preserve"> управленческих</w:t>
      </w:r>
      <w:r w:rsidRPr="00BD7B64">
        <w:rPr>
          <w:rFonts w:ascii="Times New Roman" w:hAnsi="Times New Roman" w:cs="Times New Roman"/>
          <w:sz w:val="28"/>
          <w:szCs w:val="28"/>
        </w:rPr>
        <w:t xml:space="preserve"> конфликтов. </w:t>
      </w:r>
    </w:p>
    <w:p w:rsidR="00715020" w:rsidRPr="00715020" w:rsidRDefault="00715020" w:rsidP="007150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15020" w:rsidRPr="00715020" w:rsidSect="00E70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85EE8"/>
    <w:multiLevelType w:val="hybridMultilevel"/>
    <w:tmpl w:val="97426D10"/>
    <w:lvl w:ilvl="0" w:tplc="185C088E">
      <w:start w:val="1"/>
      <w:numFmt w:val="decimal"/>
      <w:lvlText w:val="%1."/>
      <w:lvlJc w:val="left"/>
      <w:pPr>
        <w:ind w:left="89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21700CAA"/>
    <w:multiLevelType w:val="hybridMultilevel"/>
    <w:tmpl w:val="8EC49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92406D"/>
    <w:multiLevelType w:val="hybridMultilevel"/>
    <w:tmpl w:val="BF5A67FC"/>
    <w:lvl w:ilvl="0" w:tplc="185C088E">
      <w:start w:val="1"/>
      <w:numFmt w:val="decimal"/>
      <w:lvlText w:val="%1."/>
      <w:lvlJc w:val="left"/>
      <w:pPr>
        <w:ind w:left="89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CA51FB"/>
    <w:multiLevelType w:val="hybridMultilevel"/>
    <w:tmpl w:val="BA74A034"/>
    <w:lvl w:ilvl="0" w:tplc="185C088E">
      <w:start w:val="1"/>
      <w:numFmt w:val="decimal"/>
      <w:lvlText w:val="%1."/>
      <w:lvlJc w:val="left"/>
      <w:pPr>
        <w:ind w:left="89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020"/>
    <w:rsid w:val="000C6381"/>
    <w:rsid w:val="00336F33"/>
    <w:rsid w:val="004A3151"/>
    <w:rsid w:val="004B2E2A"/>
    <w:rsid w:val="00715020"/>
    <w:rsid w:val="00BD7B64"/>
    <w:rsid w:val="00E70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150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715020"/>
  </w:style>
  <w:style w:type="paragraph" w:styleId="2">
    <w:name w:val="Body Text 2"/>
    <w:basedOn w:val="a"/>
    <w:link w:val="20"/>
    <w:rsid w:val="0071502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150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grame">
    <w:name w:val="grame"/>
    <w:basedOn w:val="a0"/>
    <w:rsid w:val="00715020"/>
  </w:style>
  <w:style w:type="character" w:customStyle="1" w:styleId="spelle">
    <w:name w:val="spelle"/>
    <w:basedOn w:val="a0"/>
    <w:rsid w:val="00715020"/>
  </w:style>
  <w:style w:type="paragraph" w:styleId="a4">
    <w:name w:val="List Paragraph"/>
    <w:basedOn w:val="a"/>
    <w:uiPriority w:val="34"/>
    <w:qFormat/>
    <w:rsid w:val="007150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BMV</dc:creator>
  <cp:keywords/>
  <dc:description/>
  <cp:lastModifiedBy>BMV</cp:lastModifiedBy>
  <cp:revision>4</cp:revision>
  <dcterms:created xsi:type="dcterms:W3CDTF">2016-07-03T18:49:00Z</dcterms:created>
  <dcterms:modified xsi:type="dcterms:W3CDTF">2025-07-13T22:49:00Z</dcterms:modified>
</cp:coreProperties>
</file>