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40" w:rsidRDefault="00995640" w:rsidP="00995640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523953918"/>
      <w:r w:rsidRPr="00DA4A55">
        <w:rPr>
          <w:rFonts w:ascii="Times New Roman" w:hAnsi="Times New Roman" w:cs="Times New Roman"/>
          <w:color w:val="auto"/>
          <w:sz w:val="32"/>
          <w:szCs w:val="32"/>
        </w:rPr>
        <w:t>Классификация современных исследователей</w:t>
      </w:r>
    </w:p>
    <w:p w:rsidR="00995640" w:rsidRPr="00DA4A55" w:rsidRDefault="00995640" w:rsidP="00995640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A4A55">
        <w:rPr>
          <w:rFonts w:ascii="Times New Roman" w:hAnsi="Times New Roman" w:cs="Times New Roman"/>
          <w:color w:val="auto"/>
          <w:sz w:val="32"/>
          <w:szCs w:val="32"/>
        </w:rPr>
        <w:t>и заказчиков</w:t>
      </w:r>
      <w:bookmarkEnd w:id="0"/>
    </w:p>
    <w:p w:rsidR="00995640" w:rsidRPr="00DA4A55" w:rsidRDefault="00995640" w:rsidP="00995640">
      <w:pPr>
        <w:pStyle w:val="2"/>
        <w:suppressAutoHyphens/>
        <w:spacing w:after="0" w:line="240" w:lineRule="auto"/>
        <w:ind w:left="0" w:firstLine="709"/>
        <w:contextualSpacing/>
        <w:jc w:val="both"/>
        <w:rPr>
          <w:sz w:val="16"/>
          <w:szCs w:val="16"/>
        </w:rPr>
      </w:pPr>
    </w:p>
    <w:p w:rsidR="00995640" w:rsidRPr="005D1F07" w:rsidRDefault="00995640" w:rsidP="00995640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 современной России наблюдается ежегодное увеличение количества проводимых прикладных исследований. Сегодня уже нельзя говорить о чисто социологических исследованиях. Зачастую исследователи-социологи работают во всех смежных сферах и проводят политические, маркетинговые, социальные и другие исследования. В связи с этим возрастают </w:t>
      </w:r>
      <w:r w:rsidRPr="009A506B">
        <w:rPr>
          <w:b/>
          <w:sz w:val="28"/>
          <w:szCs w:val="28"/>
        </w:rPr>
        <w:t>требования к современным исследователям.</w:t>
      </w:r>
      <w:r w:rsidRPr="005D1F07">
        <w:rPr>
          <w:sz w:val="28"/>
          <w:szCs w:val="28"/>
        </w:rPr>
        <w:t xml:space="preserve"> Они должны иметь широкий кругозор, быть инициативными, ответственными, наблюдательными, адаптивными, иметь аналитический склад ума, обладать методами убеждения, </w:t>
      </w:r>
      <w:proofErr w:type="spellStart"/>
      <w:r w:rsidRPr="005D1F07">
        <w:rPr>
          <w:sz w:val="28"/>
          <w:szCs w:val="28"/>
        </w:rPr>
        <w:t>эмпатии</w:t>
      </w:r>
      <w:proofErr w:type="spellEnd"/>
      <w:r w:rsidRPr="005D1F07">
        <w:rPr>
          <w:sz w:val="28"/>
          <w:szCs w:val="28"/>
        </w:rPr>
        <w:t xml:space="preserve">, техникой «активного слушания», желанием </w:t>
      </w:r>
      <w:proofErr w:type="spellStart"/>
      <w:r w:rsidRPr="005D1F07">
        <w:rPr>
          <w:sz w:val="28"/>
          <w:szCs w:val="28"/>
        </w:rPr>
        <w:t>учиться</w:t>
      </w:r>
      <w:proofErr w:type="gramStart"/>
      <w:r w:rsidRPr="005D1F07">
        <w:rPr>
          <w:sz w:val="28"/>
          <w:szCs w:val="28"/>
        </w:rPr>
        <w:t>,в</w:t>
      </w:r>
      <w:proofErr w:type="gramEnd"/>
      <w:r w:rsidRPr="005D1F07">
        <w:rPr>
          <w:sz w:val="28"/>
          <w:szCs w:val="28"/>
        </w:rPr>
        <w:t>ысоким</w:t>
      </w:r>
      <w:proofErr w:type="spellEnd"/>
      <w:r w:rsidRPr="005D1F07">
        <w:rPr>
          <w:sz w:val="28"/>
          <w:szCs w:val="28"/>
        </w:rPr>
        <w:t xml:space="preserve"> уровнем коммуникабельности и культуры, </w:t>
      </w:r>
      <w:proofErr w:type="spellStart"/>
      <w:r w:rsidRPr="005D1F07">
        <w:rPr>
          <w:sz w:val="28"/>
          <w:szCs w:val="28"/>
        </w:rPr>
        <w:t>стрессоустойчивостью</w:t>
      </w:r>
      <w:proofErr w:type="spellEnd"/>
      <w:r w:rsidRPr="005D1F07">
        <w:rPr>
          <w:sz w:val="28"/>
          <w:szCs w:val="28"/>
        </w:rPr>
        <w:t xml:space="preserve">, владеть количественными и качественными методами политических, маркетинговых, социологических исследований, методами математического анализа и обработки данных, компьютерными программами для работы с количественной и качественной информацией. </w:t>
      </w:r>
    </w:p>
    <w:p w:rsidR="00995640" w:rsidRPr="005D1F07" w:rsidRDefault="00995640" w:rsidP="00995640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proofErr w:type="spellStart"/>
      <w:r w:rsidRPr="0037388C">
        <w:rPr>
          <w:rFonts w:asciiTheme="majorHAnsi" w:hAnsiTheme="majorHAnsi"/>
          <w:b/>
          <w:i/>
          <w:sz w:val="28"/>
          <w:szCs w:val="28"/>
        </w:rPr>
        <w:t>Пример</w:t>
      </w:r>
      <w:proofErr w:type="gramStart"/>
      <w:r w:rsidRPr="0037388C">
        <w:rPr>
          <w:rFonts w:asciiTheme="majorHAnsi" w:hAnsiTheme="majorHAnsi"/>
          <w:b/>
          <w:i/>
          <w:sz w:val="28"/>
          <w:szCs w:val="28"/>
        </w:rPr>
        <w:t>.</w:t>
      </w:r>
      <w:r w:rsidRPr="0037388C">
        <w:rPr>
          <w:rFonts w:asciiTheme="majorHAnsi" w:hAnsiTheme="majorHAnsi"/>
          <w:i/>
          <w:sz w:val="28"/>
          <w:szCs w:val="28"/>
        </w:rPr>
        <w:t>О</w:t>
      </w:r>
      <w:proofErr w:type="gramEnd"/>
      <w:r w:rsidRPr="0037388C">
        <w:rPr>
          <w:rFonts w:asciiTheme="majorHAnsi" w:hAnsiTheme="majorHAnsi"/>
          <w:i/>
          <w:sz w:val="28"/>
          <w:szCs w:val="28"/>
        </w:rPr>
        <w:t>собенно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ценным автору представляется наличие у исследователя социологического воображения [14,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</w:t>
      </w:r>
      <w:r w:rsidRPr="005D1F07">
        <w:rPr>
          <w:rFonts w:asciiTheme="majorHAnsi" w:hAnsiTheme="majorHAnsi"/>
          <w:i/>
          <w:sz w:val="28"/>
          <w:szCs w:val="28"/>
        </w:rPr>
        <w:t xml:space="preserve">18],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представ</w:t>
      </w:r>
      <w:r>
        <w:rPr>
          <w:rFonts w:asciiTheme="majorHAnsi" w:hAnsiTheme="majorHAnsi"/>
          <w:i/>
          <w:sz w:val="28"/>
          <w:szCs w:val="28"/>
        </w:rPr>
        <w:t>-</w:t>
      </w:r>
      <w:r w:rsidRPr="005D1F07">
        <w:rPr>
          <w:rFonts w:asciiTheme="majorHAnsi" w:hAnsiTheme="majorHAnsi"/>
          <w:i/>
          <w:sz w:val="28"/>
          <w:szCs w:val="28"/>
        </w:rPr>
        <w:t>ляющего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собой перспективу видения и интерпретации </w:t>
      </w:r>
      <w:r w:rsidRPr="0037388C">
        <w:rPr>
          <w:rFonts w:asciiTheme="majorHAnsi" w:hAnsiTheme="majorHAnsi"/>
          <w:i/>
          <w:sz w:val="28"/>
          <w:szCs w:val="28"/>
        </w:rPr>
        <w:t xml:space="preserve">социальной реальности зачастую вполне обыденных «феноменов». Оно </w:t>
      </w:r>
      <w:r>
        <w:rPr>
          <w:rFonts w:asciiTheme="majorHAnsi" w:hAnsiTheme="majorHAnsi"/>
          <w:i/>
          <w:sz w:val="28"/>
          <w:szCs w:val="28"/>
        </w:rPr>
        <w:t xml:space="preserve">означает </w:t>
      </w:r>
      <w:r w:rsidRPr="0037388C">
        <w:rPr>
          <w:rFonts w:asciiTheme="majorHAnsi" w:hAnsiTheme="majorHAnsi"/>
          <w:i/>
          <w:sz w:val="28"/>
          <w:szCs w:val="28"/>
        </w:rPr>
        <w:t>умение мыслить, используя научный понятийный аппарат, иначе видеть реальность, пытаться найти особенный социологический фокус. Например, анализ практики использования дверных звонков в коммунальной квартире позволяет выявить и проиллюстрировать принцип социальной справедливости.</w:t>
      </w:r>
    </w:p>
    <w:p w:rsidR="00995640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В.В.Щербина [88, </w:t>
      </w:r>
      <w:r w:rsidRPr="005D1F07">
        <w:rPr>
          <w:sz w:val="28"/>
          <w:szCs w:val="28"/>
          <w:lang w:val="en-US"/>
        </w:rPr>
        <w:t>c</w:t>
      </w:r>
      <w:r w:rsidRPr="005D1F07">
        <w:rPr>
          <w:sz w:val="28"/>
          <w:szCs w:val="28"/>
        </w:rPr>
        <w:t>. 139]</w:t>
      </w:r>
      <w:r w:rsidRPr="00CD0138">
        <w:rPr>
          <w:b/>
          <w:sz w:val="28"/>
          <w:szCs w:val="28"/>
        </w:rPr>
        <w:t>выделяет три типа социологов по уровню их профессиональной подготовки и статусу в компании</w:t>
      </w:r>
      <w:r w:rsidRPr="00CD0138">
        <w:rPr>
          <w:sz w:val="28"/>
          <w:szCs w:val="28"/>
        </w:rPr>
        <w:t>.</w:t>
      </w:r>
    </w:p>
    <w:p w:rsidR="00995640" w:rsidRPr="005D1F07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Первый и самый редкий – </w:t>
      </w:r>
      <w:r w:rsidRPr="00110CE4">
        <w:rPr>
          <w:b/>
          <w:sz w:val="28"/>
          <w:szCs w:val="28"/>
        </w:rPr>
        <w:t>профессионал</w:t>
      </w:r>
      <w:r>
        <w:rPr>
          <w:sz w:val="28"/>
          <w:szCs w:val="28"/>
        </w:rPr>
        <w:t xml:space="preserve"> (</w:t>
      </w:r>
      <w:r w:rsidRPr="005D1F07">
        <w:rPr>
          <w:sz w:val="28"/>
          <w:szCs w:val="28"/>
        </w:rPr>
        <w:t>обладает высокой степенью адаптации к меняющемуся спросу на социологические разработки и способен выжить в любых условиях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 xml:space="preserve">. Профессионал умеет действовать </w:t>
      </w:r>
      <w:proofErr w:type="spellStart"/>
      <w:r w:rsidRPr="005D1F07">
        <w:rPr>
          <w:sz w:val="28"/>
          <w:szCs w:val="28"/>
        </w:rPr>
        <w:t>ситуативно</w:t>
      </w:r>
      <w:proofErr w:type="spellEnd"/>
      <w:r w:rsidRPr="005D1F07">
        <w:rPr>
          <w:sz w:val="28"/>
          <w:szCs w:val="28"/>
        </w:rPr>
        <w:t>, прекрасно знает и владеет различными методами социологических исследований и закрепляется в компании не по масштабности, а по качеству выполнения социологических исследований.</w:t>
      </w:r>
    </w:p>
    <w:p w:rsidR="00995640" w:rsidRPr="005D1F07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Другой тип (к сожалению, самый распространенный) – </w:t>
      </w:r>
      <w:r w:rsidRPr="00110CE4">
        <w:rPr>
          <w:b/>
          <w:sz w:val="28"/>
          <w:szCs w:val="28"/>
        </w:rPr>
        <w:t>дилетант</w:t>
      </w:r>
      <w:r w:rsidRPr="005D1F07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37388C">
        <w:rPr>
          <w:sz w:val="28"/>
          <w:szCs w:val="28"/>
        </w:rPr>
        <w:t>Такие исследователи освоили лишь азы социологии и то, скорее всего, далеко не все. Они</w:t>
      </w:r>
      <w:r w:rsidRPr="005D1F07">
        <w:rPr>
          <w:sz w:val="28"/>
          <w:szCs w:val="28"/>
        </w:rPr>
        <w:t xml:space="preserve"> могут иметь базовое профессиональное социологическое образование, но </w:t>
      </w:r>
      <w:r>
        <w:rPr>
          <w:sz w:val="28"/>
          <w:szCs w:val="28"/>
        </w:rPr>
        <w:t xml:space="preserve">не обладают практическими навыками работы, </w:t>
      </w:r>
      <w:proofErr w:type="gramStart"/>
      <w:r>
        <w:rPr>
          <w:sz w:val="28"/>
          <w:szCs w:val="28"/>
        </w:rPr>
        <w:t>л</w:t>
      </w:r>
      <w:r w:rsidRPr="005D1F07">
        <w:rPr>
          <w:sz w:val="28"/>
          <w:szCs w:val="28"/>
        </w:rPr>
        <w:t>ибо</w:t>
      </w:r>
      <w:proofErr w:type="gramEnd"/>
      <w:r w:rsidRPr="005D1F07">
        <w:rPr>
          <w:sz w:val="28"/>
          <w:szCs w:val="28"/>
        </w:rPr>
        <w:t xml:space="preserve"> же не имеют социологического образования, а пользуются престижностью профессии, организуя исследования «по книжкам». Социологические рекомендации таких </w:t>
      </w:r>
      <w:r w:rsidRPr="0037388C">
        <w:rPr>
          <w:sz w:val="28"/>
          <w:szCs w:val="28"/>
        </w:rPr>
        <w:t>исследователей могут быть опасными для компании. В основном из-за таких исследователей в последнее время в России все больше распространяется судебная практика возврата денег за некачественно проведенные</w:t>
      </w:r>
      <w:r>
        <w:rPr>
          <w:sz w:val="28"/>
          <w:szCs w:val="28"/>
        </w:rPr>
        <w:t xml:space="preserve"> </w:t>
      </w:r>
      <w:r w:rsidRPr="0037388C">
        <w:rPr>
          <w:sz w:val="28"/>
          <w:szCs w:val="28"/>
        </w:rPr>
        <w:t>проекты.</w:t>
      </w:r>
    </w:p>
    <w:p w:rsidR="00995640" w:rsidRPr="005D1F07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 xml:space="preserve">Третий тип – </w:t>
      </w:r>
      <w:r w:rsidRPr="00454B7E">
        <w:rPr>
          <w:b/>
          <w:sz w:val="28"/>
          <w:szCs w:val="28"/>
        </w:rPr>
        <w:t>социолог-филер.</w:t>
      </w:r>
      <w:r>
        <w:rPr>
          <w:b/>
          <w:sz w:val="28"/>
          <w:szCs w:val="28"/>
        </w:rPr>
        <w:t xml:space="preserve"> </w:t>
      </w:r>
      <w:r w:rsidRPr="005D1F07">
        <w:rPr>
          <w:sz w:val="28"/>
          <w:szCs w:val="28"/>
        </w:rPr>
        <w:t>Такие исследователи могут работать доволь</w:t>
      </w:r>
      <w:r>
        <w:rPr>
          <w:sz w:val="28"/>
          <w:szCs w:val="28"/>
        </w:rPr>
        <w:t>но профессионально, но не гнушаются передачей</w:t>
      </w:r>
      <w:r w:rsidRPr="005D1F07">
        <w:rPr>
          <w:sz w:val="28"/>
          <w:szCs w:val="28"/>
        </w:rPr>
        <w:t xml:space="preserve"> анонимной информации </w:t>
      </w:r>
      <w:r w:rsidRPr="0037388C">
        <w:rPr>
          <w:sz w:val="28"/>
          <w:szCs w:val="28"/>
        </w:rPr>
        <w:t>руководителям сторонней компании или</w:t>
      </w:r>
      <w:r w:rsidRPr="005D1F07">
        <w:rPr>
          <w:sz w:val="28"/>
          <w:szCs w:val="28"/>
        </w:rPr>
        <w:t xml:space="preserve"> конкурентам. Однако нарушение коммерческой тайны уменьшает степень доверия такому специалисту, отталкивает заказчиков и профессиональное сообщество. </w:t>
      </w:r>
    </w:p>
    <w:p w:rsidR="00995640" w:rsidRPr="005D1F07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 настоящее время любой заказчик может организовать и провести прикладное исследование двумя способами: силами собственных кадровых ресурсов или обращением к сторонней организации или специалисту. Оба </w:t>
      </w:r>
      <w:r>
        <w:rPr>
          <w:sz w:val="28"/>
          <w:szCs w:val="28"/>
        </w:rPr>
        <w:t xml:space="preserve">они </w:t>
      </w:r>
      <w:r w:rsidRPr="005D1F07">
        <w:rPr>
          <w:sz w:val="28"/>
          <w:szCs w:val="28"/>
        </w:rPr>
        <w:t xml:space="preserve">имеют свои плюсы и минусы. При организации прикладного исследования собственными силами компании зачастую этим занимаются специалисты из других сфер, поэтому такие исследования проводятся недостаточно профессионально, без соблюдения методики и техники проведения исследования, а результаты, соответственно, получаются искаженными. Однако многие компании, в которых </w:t>
      </w:r>
      <w:r>
        <w:rPr>
          <w:sz w:val="28"/>
          <w:szCs w:val="28"/>
        </w:rPr>
        <w:t xml:space="preserve">регулярно </w:t>
      </w:r>
      <w:r w:rsidRPr="005D1F07">
        <w:rPr>
          <w:sz w:val="28"/>
          <w:szCs w:val="28"/>
        </w:rPr>
        <w:t xml:space="preserve">проводятся прикладные исследования, осознали необходимость привлечения специалистов-социологов в штат компании в виде консультантов. Именно консультационная работа исследователей-социологов в современной России, зародившаяся в конце 1980-х гг., является доминирующей. </w:t>
      </w:r>
    </w:p>
    <w:p w:rsidR="00995640" w:rsidRPr="005D1F07" w:rsidRDefault="00995640" w:rsidP="00995640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В.И. </w:t>
      </w:r>
      <w:proofErr w:type="spellStart"/>
      <w:r w:rsidRPr="005D1F07">
        <w:rPr>
          <w:sz w:val="28"/>
          <w:szCs w:val="28"/>
        </w:rPr>
        <w:t>Добреньков</w:t>
      </w:r>
      <w:proofErr w:type="spellEnd"/>
      <w:r w:rsidRPr="005D1F07">
        <w:rPr>
          <w:sz w:val="28"/>
          <w:szCs w:val="28"/>
        </w:rPr>
        <w:t xml:space="preserve"> и А.И. Кравченко [31,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267–</w:t>
      </w:r>
      <w:r w:rsidRPr="005D1F07">
        <w:rPr>
          <w:sz w:val="28"/>
          <w:szCs w:val="28"/>
        </w:rPr>
        <w:t xml:space="preserve">272] </w:t>
      </w:r>
      <w:r w:rsidRPr="00CD0138">
        <w:rPr>
          <w:b/>
          <w:sz w:val="28"/>
          <w:szCs w:val="28"/>
        </w:rPr>
        <w:t xml:space="preserve">выделили </w:t>
      </w:r>
      <w:r>
        <w:rPr>
          <w:b/>
          <w:sz w:val="28"/>
          <w:szCs w:val="28"/>
        </w:rPr>
        <w:t>четыре </w:t>
      </w:r>
      <w:r w:rsidRPr="00CD0138">
        <w:rPr>
          <w:b/>
          <w:sz w:val="28"/>
          <w:szCs w:val="28"/>
        </w:rPr>
        <w:t>вида организации консультационной работы социолога в компании</w:t>
      </w:r>
      <w:r w:rsidRPr="005D1F07">
        <w:rPr>
          <w:sz w:val="28"/>
          <w:szCs w:val="28"/>
        </w:rPr>
        <w:t xml:space="preserve">: внутренний и внешний консультанты, российские и иностранные исследовательские центры. Каждый из перечисленных вариантов имеет положительные и отрицательные стороны для заказчика, выбор одного из них во многом зависит от регулярности, масштабов, метода и тематики исследования. </w:t>
      </w:r>
    </w:p>
    <w:p w:rsidR="00995640" w:rsidRPr="005D1F07" w:rsidRDefault="00995640" w:rsidP="00995640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454B7E">
        <w:rPr>
          <w:b/>
          <w:sz w:val="28"/>
          <w:szCs w:val="28"/>
        </w:rPr>
        <w:t>Внутренний консультант</w:t>
      </w:r>
      <w:r w:rsidRPr="005D1F07">
        <w:rPr>
          <w:sz w:val="28"/>
          <w:szCs w:val="28"/>
        </w:rPr>
        <w:t xml:space="preserve"> (отдельный сотрудник, лаборатория, отдел, группа). Такой специалист достаточно хорошо знает специфику организации, понимает ее проблемы, может проводить регулярные исследования «за зарплату», однако очень</w:t>
      </w:r>
      <w:r>
        <w:rPr>
          <w:sz w:val="28"/>
          <w:szCs w:val="28"/>
        </w:rPr>
        <w:t xml:space="preserve"> зависим от </w:t>
      </w:r>
      <w:proofErr w:type="spellStart"/>
      <w:r>
        <w:rPr>
          <w:sz w:val="28"/>
          <w:szCs w:val="28"/>
        </w:rPr>
        <w:t>организации</w:t>
      </w:r>
      <w:r w:rsidRPr="005D1F07">
        <w:rPr>
          <w:sz w:val="28"/>
          <w:szCs w:val="28"/>
        </w:rPr>
        <w:t>и</w:t>
      </w:r>
      <w:proofErr w:type="spellEnd"/>
      <w:r w:rsidRPr="005D1F07">
        <w:rPr>
          <w:sz w:val="28"/>
          <w:szCs w:val="28"/>
        </w:rPr>
        <w:t xml:space="preserve"> не всегда может посмотреть на проблемы «со стороны». При найме подобных специалистов руководство, как правило, интересует не столько наличие профильного образования, сколько владение методиками и техниками прикладных исследований.</w:t>
      </w:r>
    </w:p>
    <w:p w:rsidR="00995640" w:rsidRPr="005D1F07" w:rsidRDefault="00995640" w:rsidP="0099564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C1F28">
        <w:rPr>
          <w:b/>
          <w:sz w:val="28"/>
          <w:szCs w:val="28"/>
        </w:rPr>
        <w:t>Внешний консультант.</w:t>
      </w:r>
      <w:r>
        <w:rPr>
          <w:b/>
          <w:sz w:val="28"/>
          <w:szCs w:val="28"/>
        </w:rPr>
        <w:t xml:space="preserve"> </w:t>
      </w:r>
      <w:r w:rsidRPr="006C1F28">
        <w:rPr>
          <w:sz w:val="28"/>
          <w:szCs w:val="28"/>
        </w:rPr>
        <w:t>Это специалист, работающий «на себя» и не всегда по официальному договору. При выборе консультанта в данном случае обычно руководствуются рекомендациями</w:t>
      </w:r>
      <w:r>
        <w:rPr>
          <w:sz w:val="28"/>
          <w:szCs w:val="28"/>
        </w:rPr>
        <w:t xml:space="preserve"> </w:t>
      </w:r>
      <w:r w:rsidRPr="006C1F28">
        <w:rPr>
          <w:sz w:val="28"/>
          <w:szCs w:val="28"/>
        </w:rPr>
        <w:t xml:space="preserve">других и имеющимся положительным опытом сотрудничества с этим человеком. Репутация такого исследователя </w:t>
      </w:r>
      <w:proofErr w:type="gramStart"/>
      <w:r w:rsidRPr="006C1F28">
        <w:rPr>
          <w:sz w:val="28"/>
          <w:szCs w:val="28"/>
        </w:rPr>
        <w:t>–г</w:t>
      </w:r>
      <w:proofErr w:type="gramEnd"/>
      <w:r w:rsidRPr="006C1F28">
        <w:rPr>
          <w:sz w:val="28"/>
          <w:szCs w:val="28"/>
        </w:rPr>
        <w:t>арантия наличия у него клиентов. Он может</w:t>
      </w:r>
      <w:r>
        <w:rPr>
          <w:sz w:val="28"/>
          <w:szCs w:val="28"/>
        </w:rPr>
        <w:t xml:space="preserve"> </w:t>
      </w:r>
      <w:r w:rsidRPr="006C1F28">
        <w:rPr>
          <w:sz w:val="28"/>
          <w:szCs w:val="28"/>
        </w:rPr>
        <w:t xml:space="preserve">заниматься сразу несколькими заказами, причем из разных </w:t>
      </w:r>
      <w:proofErr w:type="gramStart"/>
      <w:r w:rsidRPr="006C1F28">
        <w:rPr>
          <w:sz w:val="28"/>
          <w:szCs w:val="28"/>
        </w:rPr>
        <w:t>сферах</w:t>
      </w:r>
      <w:proofErr w:type="gramEnd"/>
      <w:r w:rsidRPr="006C1F28">
        <w:rPr>
          <w:sz w:val="28"/>
          <w:szCs w:val="28"/>
        </w:rPr>
        <w:t>, и при этом иметь одно основное место работы. Здесь встает вопрос о профессионализме, ответственности, честности, загруженности проектами и владением</w:t>
      </w:r>
      <w:r>
        <w:rPr>
          <w:sz w:val="28"/>
          <w:szCs w:val="28"/>
        </w:rPr>
        <w:t xml:space="preserve"> </w:t>
      </w:r>
      <w:r w:rsidRPr="006C1F28">
        <w:rPr>
          <w:sz w:val="28"/>
          <w:szCs w:val="28"/>
        </w:rPr>
        <w:t>темы</w:t>
      </w:r>
      <w:r>
        <w:rPr>
          <w:sz w:val="28"/>
          <w:szCs w:val="28"/>
        </w:rPr>
        <w:t xml:space="preserve">  </w:t>
      </w:r>
      <w:r w:rsidRPr="006C1F28">
        <w:rPr>
          <w:sz w:val="28"/>
          <w:szCs w:val="28"/>
        </w:rPr>
        <w:t>исследования.</w:t>
      </w:r>
      <w:r w:rsidRPr="005D1F07">
        <w:rPr>
          <w:sz w:val="28"/>
          <w:szCs w:val="28"/>
        </w:rPr>
        <w:t xml:space="preserve"> При этом он не знает специфики и политики организации, что иногда может обеспечивать «свежий» взгляд на проблему.</w:t>
      </w:r>
    </w:p>
    <w:p w:rsidR="00995640" w:rsidRPr="006C1F28" w:rsidRDefault="00995640" w:rsidP="0099564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C1F28">
        <w:rPr>
          <w:b/>
          <w:sz w:val="28"/>
          <w:szCs w:val="28"/>
        </w:rPr>
        <w:t xml:space="preserve">Иностранные исследовательские агентства на территории России. </w:t>
      </w:r>
      <w:r w:rsidRPr="006C1F28">
        <w:rPr>
          <w:sz w:val="28"/>
          <w:szCs w:val="28"/>
        </w:rPr>
        <w:t xml:space="preserve">Они имеют международный авторитет, богатый опыт работы. </w:t>
      </w:r>
      <w:r w:rsidRPr="006C1F28">
        <w:rPr>
          <w:sz w:val="28"/>
          <w:szCs w:val="28"/>
        </w:rPr>
        <w:lastRenderedPageBreak/>
        <w:t>Однако у них достаточно высокие расценки, располагаются они, как правило, только в крупных городах. Поэтому их услуги доступны только большим компаниям.</w:t>
      </w:r>
    </w:p>
    <w:p w:rsidR="00995640" w:rsidRPr="006C1F28" w:rsidRDefault="00995640" w:rsidP="0099564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C1F28">
        <w:rPr>
          <w:b/>
          <w:sz w:val="28"/>
          <w:szCs w:val="28"/>
        </w:rPr>
        <w:t>Отечественные консультационные компании.</w:t>
      </w:r>
      <w:r w:rsidRPr="006C1F28">
        <w:rPr>
          <w:sz w:val="28"/>
          <w:szCs w:val="28"/>
        </w:rPr>
        <w:t xml:space="preserve"> Они могут привлекать одновременно нескольких ведущих консультантов для сотрудничества, однако зачастую проявляют стандартизированный подход ко всем клиентам, работу их можно представить в виде конвейера, производящего социологическую информацию по однотипным лекалам. Компания не стремится к установлению теплых, доверительных отношений с клиентом. Мелкие региональные исследовательские центры все чаще работают по субподрядам для крупных столичных исследовательских центров, т. е. выполняют «полевой» этап исследования и иногда создают электронную базу данных по первичной информации. Следовательно, часто имеют место «горящие» сроки выполнения «поля», применяется система штрафов  для интервьюеров, что, несомненно, сказывается на качестве получаемой первичной информации.</w:t>
      </w:r>
    </w:p>
    <w:p w:rsidR="00995640" w:rsidRPr="005D1F07" w:rsidRDefault="00995640" w:rsidP="00995640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6C1F28">
        <w:rPr>
          <w:sz w:val="28"/>
          <w:szCs w:val="28"/>
        </w:rPr>
        <w:t xml:space="preserve">Скудость бюджетов, формируемых для проведения маркетинговых исследований, привела к распространению </w:t>
      </w:r>
      <w:proofErr w:type="spellStart"/>
      <w:r w:rsidRPr="006C1F28">
        <w:rPr>
          <w:b/>
          <w:sz w:val="28"/>
          <w:szCs w:val="28"/>
        </w:rPr>
        <w:t>иммерсивных</w:t>
      </w:r>
      <w:proofErr w:type="spellEnd"/>
      <w:r w:rsidRPr="006C1F28">
        <w:rPr>
          <w:b/>
          <w:sz w:val="28"/>
          <w:szCs w:val="28"/>
        </w:rPr>
        <w:t xml:space="preserve"> </w:t>
      </w:r>
      <w:r w:rsidRPr="006C1F28">
        <w:rPr>
          <w:b/>
          <w:sz w:val="28"/>
          <w:szCs w:val="28"/>
          <w:lang w:val="en-US"/>
        </w:rPr>
        <w:t>DIY</w:t>
      </w:r>
      <w:r w:rsidRPr="006C1F28">
        <w:rPr>
          <w:b/>
          <w:sz w:val="28"/>
          <w:szCs w:val="28"/>
        </w:rPr>
        <w:t>-</w:t>
      </w:r>
      <w:proofErr w:type="spellStart"/>
      <w:r w:rsidRPr="006C1F28">
        <w:rPr>
          <w:b/>
          <w:sz w:val="28"/>
          <w:szCs w:val="28"/>
        </w:rPr>
        <w:t>исследований</w:t>
      </w:r>
      <w:proofErr w:type="gramStart"/>
      <w:r w:rsidRPr="006C1F28">
        <w:rPr>
          <w:b/>
          <w:sz w:val="28"/>
          <w:szCs w:val="28"/>
        </w:rPr>
        <w:t>.</w:t>
      </w:r>
      <w:r w:rsidRPr="006C1F28">
        <w:rPr>
          <w:sz w:val="28"/>
          <w:szCs w:val="28"/>
        </w:rPr>
        <w:t>И</w:t>
      </w:r>
      <w:proofErr w:type="gramEnd"/>
      <w:r w:rsidRPr="006C1F28">
        <w:rPr>
          <w:sz w:val="28"/>
          <w:szCs w:val="28"/>
        </w:rPr>
        <w:t>х</w:t>
      </w:r>
      <w:proofErr w:type="spellEnd"/>
      <w:r w:rsidRPr="006C1F28">
        <w:rPr>
          <w:sz w:val="28"/>
          <w:szCs w:val="28"/>
        </w:rPr>
        <w:t xml:space="preserve"> суть состоит в проведении исследований силами сотрудников компании под руководством исследовательского агентства, которое также может консультировать и контролировать этих сотрудников. Для этого специалисты центра проводят с менеджерами компании тренинги в течение 1–2 дней, включающие в себя рассмотрение теории, развитие и совершенствование практических навыков, необходимых для проведения исследования. Чаще всего эти специалисты готовят сотрудников для осуществления  наблюдений в точках продаж/местах потребления, сопроводительных визит</w:t>
      </w:r>
      <w:r>
        <w:rPr>
          <w:sz w:val="28"/>
          <w:szCs w:val="28"/>
        </w:rPr>
        <w:t>ов</w:t>
      </w:r>
      <w:r w:rsidRPr="006C1F28">
        <w:rPr>
          <w:sz w:val="28"/>
          <w:szCs w:val="28"/>
        </w:rPr>
        <w:t xml:space="preserve"> в точки продаж/места потребления продукта или сервиса, глубинных интервью один на один. При </w:t>
      </w:r>
      <w:proofErr w:type="spellStart"/>
      <w:r w:rsidRPr="006C1F28">
        <w:rPr>
          <w:sz w:val="28"/>
          <w:szCs w:val="28"/>
        </w:rPr>
        <w:t>иммерсивных</w:t>
      </w:r>
      <w:proofErr w:type="spellEnd"/>
      <w:r w:rsidRPr="006C1F28">
        <w:rPr>
          <w:sz w:val="28"/>
          <w:szCs w:val="28"/>
        </w:rPr>
        <w:t xml:space="preserve"> </w:t>
      </w:r>
      <w:r w:rsidRPr="006C1F28">
        <w:rPr>
          <w:sz w:val="28"/>
          <w:szCs w:val="28"/>
          <w:lang w:val="en-US"/>
        </w:rPr>
        <w:t>DIY</w:t>
      </w:r>
      <w:r w:rsidRPr="006C1F28">
        <w:rPr>
          <w:sz w:val="28"/>
          <w:szCs w:val="28"/>
        </w:rPr>
        <w:t xml:space="preserve">-исследованиях можно использовать этнографические методы (например, проводить домашние визиты или «дни с потребителем и его окружением»). </w:t>
      </w:r>
      <w:proofErr w:type="gramStart"/>
      <w:r w:rsidRPr="006C1F28">
        <w:rPr>
          <w:sz w:val="28"/>
          <w:szCs w:val="28"/>
          <w:lang w:val="en-US"/>
        </w:rPr>
        <w:t>DIY</w:t>
      </w:r>
      <w:r w:rsidRPr="006C1F28">
        <w:rPr>
          <w:sz w:val="28"/>
          <w:szCs w:val="28"/>
        </w:rPr>
        <w:t>-исследования позволяют сократить затраты и увеличить вовлеченность команды в проект, так как часть работы делается силами самих сотрудников организации.</w:t>
      </w:r>
      <w:proofErr w:type="gramEnd"/>
      <w:r w:rsidRPr="006C1F28">
        <w:rPr>
          <w:sz w:val="28"/>
          <w:szCs w:val="28"/>
        </w:rPr>
        <w:t xml:space="preserve"> Главное преимущество </w:t>
      </w:r>
      <w:proofErr w:type="spellStart"/>
      <w:r w:rsidRPr="006C1F28">
        <w:rPr>
          <w:sz w:val="28"/>
          <w:szCs w:val="28"/>
        </w:rPr>
        <w:t>иммерсивных</w:t>
      </w:r>
      <w:proofErr w:type="spellEnd"/>
      <w:r w:rsidRPr="006C1F28">
        <w:rPr>
          <w:sz w:val="28"/>
          <w:szCs w:val="28"/>
        </w:rPr>
        <w:t xml:space="preserve"> исследований – погружение сотрудников компании-заказчика в процесс прямой коммуникации с целевой аудиторией, возможность реального взаимодействия со своим потребителем. В них заказчик исследования</w:t>
      </w:r>
      <w:r w:rsidRPr="005D1F07">
        <w:rPr>
          <w:sz w:val="28"/>
          <w:szCs w:val="28"/>
        </w:rPr>
        <w:t xml:space="preserve"> становится непосредственным </w:t>
      </w:r>
      <w:r>
        <w:rPr>
          <w:sz w:val="28"/>
          <w:szCs w:val="28"/>
        </w:rPr>
        <w:t>участником процесса, «погружается</w:t>
      </w:r>
      <w:r w:rsidRPr="005D1F07">
        <w:rPr>
          <w:sz w:val="28"/>
          <w:szCs w:val="28"/>
        </w:rPr>
        <w:t xml:space="preserve"> в мировоззрение</w:t>
      </w:r>
      <w:r>
        <w:rPr>
          <w:sz w:val="28"/>
          <w:szCs w:val="28"/>
        </w:rPr>
        <w:t>»</w:t>
      </w:r>
      <w:r w:rsidRPr="005D1F07">
        <w:rPr>
          <w:sz w:val="28"/>
          <w:szCs w:val="28"/>
        </w:rPr>
        <w:t xml:space="preserve"> своего клиента.</w:t>
      </w:r>
    </w:p>
    <w:p w:rsidR="00995640" w:rsidRPr="005D1F07" w:rsidRDefault="00995640" w:rsidP="00995640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Пример.</w:t>
      </w:r>
      <w:r>
        <w:rPr>
          <w:rFonts w:asciiTheme="majorHAnsi" w:hAnsiTheme="majorHAnsi"/>
          <w:i/>
          <w:sz w:val="28"/>
          <w:szCs w:val="28"/>
        </w:rPr>
        <w:t xml:space="preserve"> Компания </w:t>
      </w:r>
      <w:proofErr w:type="spellStart"/>
      <w:r>
        <w:rPr>
          <w:rFonts w:asciiTheme="majorHAnsi" w:hAnsiTheme="majorHAnsi"/>
          <w:i/>
          <w:sz w:val="28"/>
          <w:szCs w:val="28"/>
        </w:rPr>
        <w:t>Research&amp;Trends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приводит следующий пример использования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иммерсивных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исследований в своей практике</w:t>
      </w:r>
      <w:r>
        <w:rPr>
          <w:rFonts w:asciiTheme="majorHAnsi" w:hAnsiTheme="majorHAnsi"/>
          <w:i/>
          <w:sz w:val="28"/>
          <w:szCs w:val="28"/>
        </w:rPr>
        <w:t xml:space="preserve"> [38]:к</w:t>
      </w:r>
      <w:r w:rsidRPr="005D1F07">
        <w:rPr>
          <w:rFonts w:asciiTheme="majorHAnsi" w:hAnsiTheme="majorHAnsi"/>
          <w:i/>
          <w:sz w:val="28"/>
          <w:szCs w:val="28"/>
        </w:rPr>
        <w:t xml:space="preserve">омпания-застройщик, «Башня», хотела скорректировать </w:t>
      </w:r>
      <w:proofErr w:type="spellStart"/>
      <w:proofErr w:type="gramStart"/>
      <w:r w:rsidRPr="005D1F07">
        <w:rPr>
          <w:rFonts w:asciiTheme="majorHAnsi" w:hAnsiTheme="majorHAnsi"/>
          <w:i/>
          <w:sz w:val="28"/>
          <w:szCs w:val="28"/>
        </w:rPr>
        <w:t>недоста</w:t>
      </w:r>
      <w:r>
        <w:rPr>
          <w:rFonts w:asciiTheme="majorHAnsi" w:hAnsiTheme="majorHAnsi"/>
          <w:i/>
          <w:sz w:val="28"/>
          <w:szCs w:val="28"/>
        </w:rPr>
        <w:t>-</w:t>
      </w:r>
      <w:r w:rsidRPr="005D1F07">
        <w:rPr>
          <w:rFonts w:asciiTheme="majorHAnsi" w:hAnsiTheme="majorHAnsi"/>
          <w:i/>
          <w:sz w:val="28"/>
          <w:szCs w:val="28"/>
        </w:rPr>
        <w:t>точно</w:t>
      </w:r>
      <w:proofErr w:type="spellEnd"/>
      <w:proofErr w:type="gramEnd"/>
      <w:r w:rsidRPr="005D1F07">
        <w:rPr>
          <w:rFonts w:asciiTheme="majorHAnsi" w:hAnsiTheme="majorHAnsi"/>
          <w:i/>
          <w:sz w:val="28"/>
          <w:szCs w:val="28"/>
        </w:rPr>
        <w:t xml:space="preserve"> эффективную наружную рекламу нового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коттеджного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поселка. Бюджет на профессиональное проведение оценки восприятия рекламных материалов у них отсутствовал, и агентство предложило провести серию самостоятельных глубинных интервью с </w:t>
      </w:r>
      <w:proofErr w:type="spellStart"/>
      <w:proofErr w:type="gramStart"/>
      <w:r w:rsidRPr="006C1F28">
        <w:rPr>
          <w:rFonts w:asciiTheme="majorHAnsi" w:hAnsiTheme="majorHAnsi"/>
          <w:i/>
          <w:sz w:val="28"/>
          <w:szCs w:val="28"/>
        </w:rPr>
        <w:t>поку</w:t>
      </w:r>
      <w:r>
        <w:rPr>
          <w:rFonts w:asciiTheme="majorHAnsi" w:hAnsiTheme="majorHAnsi"/>
          <w:i/>
          <w:sz w:val="28"/>
          <w:szCs w:val="28"/>
        </w:rPr>
        <w:t>-</w:t>
      </w:r>
      <w:r w:rsidRPr="006C1F28">
        <w:rPr>
          <w:rFonts w:asciiTheme="majorHAnsi" w:hAnsiTheme="majorHAnsi"/>
          <w:i/>
          <w:sz w:val="28"/>
          <w:szCs w:val="28"/>
        </w:rPr>
        <w:t>пателями</w:t>
      </w:r>
      <w:proofErr w:type="spellEnd"/>
      <w:proofErr w:type="gramEnd"/>
      <w:r w:rsidRPr="006C1F28">
        <w:rPr>
          <w:rFonts w:asciiTheme="majorHAnsi" w:hAnsiTheme="majorHAnsi"/>
          <w:i/>
          <w:sz w:val="28"/>
          <w:szCs w:val="28"/>
        </w:rPr>
        <w:t xml:space="preserve"> </w:t>
      </w:r>
      <w:r w:rsidRPr="006C1F28">
        <w:rPr>
          <w:rFonts w:asciiTheme="majorHAnsi" w:hAnsiTheme="majorHAnsi"/>
          <w:i/>
          <w:sz w:val="28"/>
          <w:szCs w:val="28"/>
        </w:rPr>
        <w:lastRenderedPageBreak/>
        <w:t>застройщика, по итогам которых можно будет изменить</w:t>
      </w:r>
      <w:r w:rsidRPr="005D1F07">
        <w:rPr>
          <w:rFonts w:asciiTheme="majorHAnsi" w:hAnsiTheme="majorHAnsi"/>
          <w:i/>
          <w:sz w:val="28"/>
          <w:szCs w:val="28"/>
        </w:rPr>
        <w:t xml:space="preserve"> рекламную кампанию. Что и было сделано</w:t>
      </w:r>
      <w:proofErr w:type="gramStart"/>
      <w:r w:rsidRPr="005D1F07">
        <w:rPr>
          <w:rFonts w:asciiTheme="majorHAnsi" w:hAnsiTheme="majorHAnsi"/>
          <w:i/>
          <w:sz w:val="28"/>
          <w:szCs w:val="28"/>
        </w:rPr>
        <w:t>.П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 xml:space="preserve">осле обучающего тренинга sales-менеджеры «Башни» провели ряд интервью, в ходе которых выяснили, за что владельцы ценят недвижимость в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коттеджном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поселке, чего ждут от жизни в этом месте, на что в первую очередь обращали внимание при покупке. Полученные данные были проработаны на </w:t>
      </w:r>
      <w:proofErr w:type="gramStart"/>
      <w:r w:rsidRPr="005D1F07">
        <w:rPr>
          <w:rFonts w:asciiTheme="majorHAnsi" w:hAnsiTheme="majorHAnsi"/>
          <w:i/>
          <w:sz w:val="28"/>
          <w:szCs w:val="28"/>
        </w:rPr>
        <w:t>совместном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воркшопе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заказчика и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исследо</w:t>
      </w:r>
      <w:r>
        <w:rPr>
          <w:rFonts w:asciiTheme="majorHAnsi" w:hAnsiTheme="majorHAnsi"/>
          <w:i/>
          <w:sz w:val="28"/>
          <w:szCs w:val="28"/>
        </w:rPr>
        <w:t>-</w:t>
      </w:r>
      <w:r w:rsidRPr="005D1F07">
        <w:rPr>
          <w:rFonts w:asciiTheme="majorHAnsi" w:hAnsiTheme="majorHAnsi"/>
          <w:i/>
          <w:sz w:val="28"/>
          <w:szCs w:val="28"/>
        </w:rPr>
        <w:t>вательского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агентства. Результатом стала новая концепция рекламной компании, которая полностью оправдала ожидания «Башни».</w:t>
      </w:r>
    </w:p>
    <w:p w:rsidR="00995640" w:rsidRPr="008A6812" w:rsidRDefault="00995640" w:rsidP="0099564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1F07">
        <w:rPr>
          <w:sz w:val="28"/>
          <w:szCs w:val="28"/>
        </w:rPr>
        <w:t>редста</w:t>
      </w:r>
      <w:r>
        <w:rPr>
          <w:sz w:val="28"/>
          <w:szCs w:val="28"/>
        </w:rPr>
        <w:t xml:space="preserve">витель </w:t>
      </w:r>
      <w:proofErr w:type="spellStart"/>
      <w:r>
        <w:rPr>
          <w:sz w:val="28"/>
          <w:szCs w:val="28"/>
        </w:rPr>
        <w:t>брендингового</w:t>
      </w:r>
      <w:proofErr w:type="spellEnd"/>
      <w:r>
        <w:rPr>
          <w:sz w:val="28"/>
          <w:szCs w:val="28"/>
        </w:rPr>
        <w:t xml:space="preserve"> агентства </w:t>
      </w:r>
      <w:proofErr w:type="spellStart"/>
      <w:r>
        <w:rPr>
          <w:sz w:val="28"/>
          <w:szCs w:val="28"/>
        </w:rPr>
        <w:t>Wellhead</w:t>
      </w:r>
      <w:proofErr w:type="gramStart"/>
      <w:r w:rsidRPr="005D1F07">
        <w:rPr>
          <w:sz w:val="28"/>
          <w:szCs w:val="28"/>
        </w:rPr>
        <w:t>А</w:t>
      </w:r>
      <w:proofErr w:type="gramEnd"/>
      <w:r w:rsidRPr="005D1F07">
        <w:rPr>
          <w:sz w:val="28"/>
          <w:szCs w:val="28"/>
        </w:rPr>
        <w:t>.В</w:t>
      </w:r>
      <w:proofErr w:type="spellEnd"/>
      <w:r w:rsidRPr="005D1F0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Ткачев предложил </w:t>
      </w:r>
      <w:r w:rsidRPr="00E53994">
        <w:rPr>
          <w:b/>
          <w:sz w:val="28"/>
          <w:szCs w:val="28"/>
        </w:rPr>
        <w:t>классификацию заказчиков</w:t>
      </w:r>
      <w:r w:rsidRPr="006C1F28">
        <w:rPr>
          <w:sz w:val="28"/>
          <w:szCs w:val="28"/>
        </w:rPr>
        <w:t xml:space="preserve"> с точки зрения их отношения к маркетинговым исследованиям вообще и </w:t>
      </w:r>
      <w:proofErr w:type="spellStart"/>
      <w:r w:rsidRPr="006C1F28">
        <w:rPr>
          <w:sz w:val="28"/>
          <w:szCs w:val="28"/>
        </w:rPr>
        <w:t>онлайн-методам</w:t>
      </w:r>
      <w:proofErr w:type="spellEnd"/>
      <w:r w:rsidRPr="006C1F28">
        <w:rPr>
          <w:sz w:val="28"/>
          <w:szCs w:val="28"/>
        </w:rPr>
        <w:t xml:space="preserve"> в частности</w:t>
      </w:r>
      <w:r>
        <w:rPr>
          <w:sz w:val="28"/>
          <w:szCs w:val="28"/>
        </w:rPr>
        <w:t xml:space="preserve">. Он выделил такие типы заказчиков </w:t>
      </w:r>
      <w:r w:rsidRPr="005D1F07">
        <w:rPr>
          <w:sz w:val="28"/>
          <w:szCs w:val="28"/>
        </w:rPr>
        <w:t xml:space="preserve">[80,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</w:t>
      </w:r>
      <w:r w:rsidRPr="008A6812">
        <w:rPr>
          <w:sz w:val="28"/>
          <w:szCs w:val="28"/>
        </w:rPr>
        <w:t>239</w:t>
      </w:r>
      <w:r>
        <w:rPr>
          <w:sz w:val="28"/>
          <w:szCs w:val="28"/>
        </w:rPr>
        <w:t>–</w:t>
      </w:r>
      <w:r w:rsidRPr="008A6812">
        <w:rPr>
          <w:sz w:val="28"/>
          <w:szCs w:val="28"/>
        </w:rPr>
        <w:t>240</w:t>
      </w:r>
      <w:r w:rsidRPr="005D1F07">
        <w:rPr>
          <w:sz w:val="28"/>
          <w:szCs w:val="28"/>
        </w:rPr>
        <w:t>]</w:t>
      </w:r>
      <w:r w:rsidRPr="008A6812">
        <w:rPr>
          <w:sz w:val="28"/>
          <w:szCs w:val="28"/>
        </w:rPr>
        <w:t>:</w:t>
      </w:r>
    </w:p>
    <w:p w:rsidR="00995640" w:rsidRPr="005D1F07" w:rsidRDefault="00995640" w:rsidP="00995640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8A6812">
        <w:rPr>
          <w:b/>
          <w:sz w:val="28"/>
          <w:szCs w:val="28"/>
        </w:rPr>
        <w:t>рупные</w:t>
      </w:r>
      <w:r w:rsidRPr="00E45A3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A6812">
        <w:rPr>
          <w:b/>
          <w:sz w:val="28"/>
          <w:szCs w:val="28"/>
        </w:rPr>
        <w:t>как правило, транснациональные корпорации</w:t>
      </w:r>
      <w:r w:rsidRPr="005D1F07">
        <w:rPr>
          <w:sz w:val="28"/>
          <w:szCs w:val="28"/>
        </w:rPr>
        <w:t>. Они имеют собственные отделы исследований, серьезно относятся к вопросам тестирования и мониторинга потребительского мнения, проводят подобные работы силами своих постоянных субподрядчиков через собственный исследовательский отдел.</w:t>
      </w:r>
    </w:p>
    <w:p w:rsidR="00995640" w:rsidRPr="005D1F07" w:rsidRDefault="00995640" w:rsidP="00995640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F40E1">
        <w:rPr>
          <w:b/>
          <w:sz w:val="28"/>
          <w:szCs w:val="28"/>
        </w:rPr>
        <w:t>Доверяющие интуиции.</w:t>
      </w:r>
      <w:r w:rsidRPr="005D1F07">
        <w:rPr>
          <w:sz w:val="28"/>
          <w:szCs w:val="28"/>
        </w:rPr>
        <w:t xml:space="preserve"> Как правило, это средние компании. Предпочитают полагаться на свой опыт и видение бренда и рынка. Отношение к любым маркети</w:t>
      </w:r>
      <w:r>
        <w:rPr>
          <w:sz w:val="28"/>
          <w:szCs w:val="28"/>
        </w:rPr>
        <w:t>нговым исследованиям –</w:t>
      </w:r>
      <w:r w:rsidRPr="005D1F07">
        <w:rPr>
          <w:sz w:val="28"/>
          <w:szCs w:val="28"/>
        </w:rPr>
        <w:t xml:space="preserve"> от </w:t>
      </w:r>
      <w:proofErr w:type="spellStart"/>
      <w:r w:rsidRPr="005D1F07">
        <w:rPr>
          <w:sz w:val="28"/>
          <w:szCs w:val="28"/>
        </w:rPr>
        <w:t>пренебре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жительного</w:t>
      </w:r>
      <w:proofErr w:type="spellEnd"/>
      <w:r w:rsidRPr="005D1F07">
        <w:rPr>
          <w:sz w:val="28"/>
          <w:szCs w:val="28"/>
        </w:rPr>
        <w:t xml:space="preserve"> («мы лучше знаем») до резко </w:t>
      </w:r>
      <w:proofErr w:type="gramStart"/>
      <w:r w:rsidRPr="005D1F07">
        <w:rPr>
          <w:sz w:val="28"/>
          <w:szCs w:val="28"/>
        </w:rPr>
        <w:t>негат</w:t>
      </w:r>
      <w:r>
        <w:rPr>
          <w:sz w:val="28"/>
          <w:szCs w:val="28"/>
        </w:rPr>
        <w:t>ивного</w:t>
      </w:r>
      <w:proofErr w:type="gramEnd"/>
      <w:r>
        <w:rPr>
          <w:sz w:val="28"/>
          <w:szCs w:val="28"/>
        </w:rPr>
        <w:t>. Ч</w:t>
      </w:r>
      <w:r w:rsidRPr="005D1F07">
        <w:rPr>
          <w:sz w:val="28"/>
          <w:szCs w:val="28"/>
        </w:rPr>
        <w:t>аще высказывают недоверие к качеству любых исследований, реже считают, что потребитель не в состояни</w:t>
      </w:r>
      <w:r>
        <w:rPr>
          <w:sz w:val="28"/>
          <w:szCs w:val="28"/>
        </w:rPr>
        <w:t>и адекватно отвечать</w:t>
      </w:r>
      <w:r w:rsidRPr="005D1F07">
        <w:rPr>
          <w:sz w:val="28"/>
          <w:szCs w:val="28"/>
        </w:rPr>
        <w:t>.</w:t>
      </w:r>
    </w:p>
    <w:p w:rsidR="00995640" w:rsidRPr="005D1F07" w:rsidRDefault="00995640" w:rsidP="00995640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i/>
          <w:sz w:val="28"/>
          <w:szCs w:val="28"/>
        </w:rPr>
      </w:pPr>
      <w:proofErr w:type="gramStart"/>
      <w:r w:rsidRPr="002F40E1">
        <w:rPr>
          <w:b/>
          <w:sz w:val="28"/>
          <w:szCs w:val="28"/>
        </w:rPr>
        <w:t>Полагающиеся на исследования.</w:t>
      </w:r>
      <w:proofErr w:type="gramEnd"/>
      <w:r>
        <w:rPr>
          <w:sz w:val="28"/>
          <w:szCs w:val="28"/>
        </w:rPr>
        <w:t xml:space="preserve"> Как правило, это люди, стремящиеся</w:t>
      </w:r>
      <w:r w:rsidRPr="005D1F07">
        <w:rPr>
          <w:sz w:val="28"/>
          <w:szCs w:val="28"/>
        </w:rPr>
        <w:t xml:space="preserve"> получить математически выверенный бренд (каждый элемент </w:t>
      </w:r>
      <w:r>
        <w:rPr>
          <w:sz w:val="28"/>
          <w:szCs w:val="28"/>
        </w:rPr>
        <w:t xml:space="preserve">его </w:t>
      </w:r>
      <w:r w:rsidRPr="005D1F07">
        <w:rPr>
          <w:sz w:val="28"/>
          <w:szCs w:val="28"/>
        </w:rPr>
        <w:t>подтвержден логическими и статистическими вы</w:t>
      </w:r>
      <w:r>
        <w:rPr>
          <w:sz w:val="28"/>
          <w:szCs w:val="28"/>
        </w:rPr>
        <w:t>кладками) или же пребывающие</w:t>
      </w:r>
      <w:r w:rsidRPr="005D1F07">
        <w:rPr>
          <w:sz w:val="28"/>
          <w:szCs w:val="28"/>
        </w:rPr>
        <w:t xml:space="preserve"> в некой растерянности или непонимании рынка, потребителей и будущего своего бренда, поэтому </w:t>
      </w:r>
      <w:r>
        <w:rPr>
          <w:sz w:val="28"/>
          <w:szCs w:val="28"/>
        </w:rPr>
        <w:t xml:space="preserve">они </w:t>
      </w:r>
      <w:r w:rsidRPr="005D1F07">
        <w:rPr>
          <w:sz w:val="28"/>
          <w:szCs w:val="28"/>
        </w:rPr>
        <w:t>полагаются на исследования как возможность выявить некоторые «</w:t>
      </w:r>
      <w:proofErr w:type="spellStart"/>
      <w:r w:rsidRPr="005D1F07">
        <w:rPr>
          <w:sz w:val="28"/>
          <w:szCs w:val="28"/>
        </w:rPr>
        <w:t>реперные</w:t>
      </w:r>
      <w:proofErr w:type="spellEnd"/>
      <w:r w:rsidRPr="005D1F07">
        <w:rPr>
          <w:sz w:val="28"/>
          <w:szCs w:val="28"/>
        </w:rPr>
        <w:t xml:space="preserve"> точки», относительно которых можно развивать концепцию бренда. </w:t>
      </w:r>
    </w:p>
    <w:p w:rsidR="00B57867" w:rsidRDefault="00B57867"/>
    <w:sectPr w:rsidR="00B57867" w:rsidSect="00B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7F96"/>
    <w:multiLevelType w:val="hybridMultilevel"/>
    <w:tmpl w:val="AE58D124"/>
    <w:lvl w:ilvl="0" w:tplc="E636238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7366F1"/>
    <w:multiLevelType w:val="hybridMultilevel"/>
    <w:tmpl w:val="40404832"/>
    <w:lvl w:ilvl="0" w:tplc="0CE28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AC0249"/>
    <w:multiLevelType w:val="hybridMultilevel"/>
    <w:tmpl w:val="97400966"/>
    <w:lvl w:ilvl="0" w:tplc="FD02EA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640"/>
    <w:rsid w:val="00995640"/>
    <w:rsid w:val="00B5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rsid w:val="0099564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956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5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2020-06-10T20:44:00Z</dcterms:created>
  <dcterms:modified xsi:type="dcterms:W3CDTF">2020-06-10T20:45:00Z</dcterms:modified>
</cp:coreProperties>
</file>